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0544B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4E449B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4E449B">
        <w:rPr>
          <w:rFonts w:ascii="Arial" w:hAnsi="Arial" w:cs="Arial"/>
          <w:b/>
          <w:sz w:val="22"/>
          <w:szCs w:val="22"/>
        </w:rPr>
        <w:t>ОШ”</w:t>
      </w:r>
      <w:r w:rsidR="004E449B">
        <w:rPr>
          <w:rFonts w:ascii="Arial" w:hAnsi="Arial" w:cs="Arial"/>
          <w:b/>
          <w:sz w:val="22"/>
          <w:szCs w:val="22"/>
          <w:lang w:val="sr-Cyrl-CS"/>
        </w:rPr>
        <w:t>Живадинка Дивац“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B77D7">
        <w:rPr>
          <w:rFonts w:ascii="Arial" w:hAnsi="Arial" w:cs="Arial"/>
          <w:b/>
          <w:sz w:val="22"/>
          <w:szCs w:val="22"/>
          <w:lang w:val="sr-Latn-CS"/>
        </w:rPr>
        <w:t>01-551/5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F00FD4">
        <w:rPr>
          <w:rFonts w:ascii="Arial" w:hAnsi="Arial" w:cs="Arial"/>
          <w:b/>
          <w:sz w:val="22"/>
          <w:szCs w:val="22"/>
        </w:rPr>
        <w:t>15.05</w:t>
      </w:r>
      <w:r w:rsidR="00147FB3">
        <w:rPr>
          <w:rFonts w:ascii="Arial" w:hAnsi="Arial" w:cs="Arial"/>
          <w:b/>
          <w:sz w:val="22"/>
          <w:szCs w:val="22"/>
          <w:lang w:val="sr-Cyrl-CS"/>
        </w:rPr>
        <w:t>.201</w:t>
      </w:r>
      <w:r w:rsidR="00147FB3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4E449B">
        <w:rPr>
          <w:rFonts w:ascii="Arial" w:hAnsi="Arial" w:cs="Arial"/>
          <w:b/>
          <w:sz w:val="22"/>
          <w:szCs w:val="22"/>
          <w:lang w:val="sr-Cyrl-CS"/>
        </w:rPr>
        <w:t>Краља Милутина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Default="00DE425B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Директор</w:t>
      </w:r>
      <w:r>
        <w:rPr>
          <w:rFonts w:ascii="Arial" w:hAnsi="Arial" w:cs="Arial"/>
          <w:sz w:val="22"/>
          <w:szCs w:val="22"/>
        </w:rPr>
        <w:t>, Oс</w:t>
      </w:r>
      <w:r>
        <w:rPr>
          <w:rFonts w:ascii="Arial" w:hAnsi="Arial" w:cs="Arial"/>
          <w:sz w:val="22"/>
          <w:szCs w:val="22"/>
          <w:lang w:val="sr-Cyrl-CS"/>
        </w:rPr>
        <w:t xml:space="preserve">новне школе „Живадинка Дивац“ из Крагујевца, Милан Грујовић,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>члана 122. и 126. Закона о основама система образовања и васпитања, („Сл.гл.РС“ бр. 88/17)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 w:rsidR="00A50198">
        <w:rPr>
          <w:rFonts w:ascii="Arial" w:hAnsi="Arial" w:cs="Arial"/>
          <w:sz w:val="22"/>
          <w:szCs w:val="22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147FB3">
        <w:rPr>
          <w:rFonts w:ascii="Arial" w:hAnsi="Arial" w:cs="Arial"/>
          <w:sz w:val="22"/>
          <w:szCs w:val="22"/>
        </w:rPr>
        <w:t>16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471DD1">
        <w:rPr>
          <w:rFonts w:ascii="Arial" w:hAnsi="Arial" w:cs="Arial"/>
          <w:sz w:val="22"/>
          <w:szCs w:val="22"/>
        </w:rPr>
        <w:t>4</w:t>
      </w:r>
      <w:r w:rsidR="00147FB3">
        <w:rPr>
          <w:rFonts w:ascii="Arial" w:hAnsi="Arial" w:cs="Arial"/>
          <w:sz w:val="22"/>
          <w:szCs w:val="22"/>
          <w:lang w:val="sr-Cyrl-CS"/>
        </w:rPr>
        <w:t>.201</w:t>
      </w:r>
      <w:r w:rsidR="00147FB3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  <w:r w:rsidR="003470F3">
        <w:rPr>
          <w:rFonts w:ascii="Arial" w:hAnsi="Arial" w:cs="Arial"/>
          <w:sz w:val="22"/>
          <w:szCs w:val="22"/>
        </w:rPr>
        <w:t>за четврту</w:t>
      </w:r>
      <w:r w:rsidR="00471DD1">
        <w:rPr>
          <w:rFonts w:ascii="Arial" w:hAnsi="Arial" w:cs="Arial"/>
          <w:sz w:val="22"/>
          <w:szCs w:val="22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образоване Решењем Градске управе за јавне набавке број </w:t>
      </w:r>
      <w:r w:rsidR="00147FB3">
        <w:rPr>
          <w:rFonts w:ascii="Arial" w:hAnsi="Arial" w:cs="Arial"/>
          <w:sz w:val="22"/>
          <w:szCs w:val="22"/>
          <w:lang w:val="sr-Latn-CS"/>
        </w:rPr>
        <w:t>404-149/18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147FB3">
        <w:rPr>
          <w:rFonts w:ascii="Arial" w:hAnsi="Arial" w:cs="Arial"/>
          <w:sz w:val="22"/>
          <w:szCs w:val="22"/>
        </w:rPr>
        <w:t xml:space="preserve"> од 11.04.2018. </w:t>
      </w:r>
      <w:r>
        <w:rPr>
          <w:rFonts w:ascii="Arial" w:hAnsi="Arial" w:cs="Arial"/>
          <w:sz w:val="22"/>
          <w:szCs w:val="22"/>
        </w:rPr>
        <w:t>године, у предмету јавне набавке број</w:t>
      </w:r>
      <w:r w:rsidR="004E449B">
        <w:rPr>
          <w:rFonts w:ascii="Arial" w:hAnsi="Arial" w:cs="Arial"/>
          <w:sz w:val="22"/>
          <w:szCs w:val="22"/>
          <w:lang w:val="sr-Cyrl-CS"/>
        </w:rPr>
        <w:t>: 2</w:t>
      </w:r>
      <w:r>
        <w:rPr>
          <w:rFonts w:ascii="Arial" w:hAnsi="Arial" w:cs="Arial"/>
          <w:sz w:val="22"/>
          <w:szCs w:val="22"/>
        </w:rPr>
        <w:t>:</w:t>
      </w:r>
      <w:r w:rsidR="00471DD1">
        <w:rPr>
          <w:rFonts w:ascii="Arial" w:hAnsi="Arial" w:cs="Arial"/>
          <w:sz w:val="22"/>
          <w:szCs w:val="22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Канцеларијски материјал по партијама</w:t>
      </w:r>
      <w:r w:rsidR="00147FB3">
        <w:rPr>
          <w:rFonts w:ascii="Arial" w:hAnsi="Arial" w:cs="Arial"/>
          <w:sz w:val="22"/>
          <w:szCs w:val="22"/>
        </w:rPr>
        <w:t xml:space="preserve"> – четврта партија </w:t>
      </w:r>
      <w:r w:rsidR="00471DD1">
        <w:rPr>
          <w:rFonts w:ascii="Arial" w:hAnsi="Arial" w:cs="Arial"/>
          <w:sz w:val="22"/>
          <w:szCs w:val="22"/>
        </w:rPr>
        <w:t xml:space="preserve"> (ОРН: </w:t>
      </w:r>
      <w:r w:rsidR="00471DD1">
        <w:rPr>
          <w:rFonts w:ascii="Arial" w:hAnsi="Arial" w:cs="Arial"/>
          <w:sz w:val="22"/>
          <w:szCs w:val="22"/>
          <w:lang w:val="sr-Cyrl-CS"/>
        </w:rPr>
        <w:t>30192000</w:t>
      </w:r>
      <w:r w:rsidR="00471DD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46255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>SGM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62550">
        <w:rPr>
          <w:rFonts w:ascii="Arial" w:hAnsi="Arial" w:cs="Arial"/>
          <w:b/>
          <w:sz w:val="22"/>
          <w:szCs w:val="22"/>
        </w:rPr>
        <w:t xml:space="preserve"> 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Pr="00462550"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 w:rsidRPr="00462550">
        <w:rPr>
          <w:rFonts w:ascii="Arial" w:hAnsi="Arial" w:cs="Arial"/>
          <w:sz w:val="22"/>
          <w:szCs w:val="22"/>
        </w:rPr>
        <w:t xml:space="preserve"> </w:t>
      </w:r>
      <w:r w:rsidRPr="00462550">
        <w:rPr>
          <w:rFonts w:ascii="Arial" w:hAnsi="Arial" w:cs="Arial"/>
          <w:sz w:val="22"/>
          <w:szCs w:val="22"/>
          <w:lang w:val="sr-Cyrl-CS"/>
        </w:rPr>
        <w:t>06957757; ПИБ:101509272</w:t>
      </w:r>
      <w:r>
        <w:rPr>
          <w:rFonts w:ascii="Arial" w:hAnsi="Arial" w:cs="Arial"/>
          <w:sz w:val="22"/>
          <w:szCs w:val="22"/>
        </w:rPr>
        <w:t xml:space="preserve"> у складу са </w:t>
      </w:r>
      <w:r w:rsidRPr="00FE5EA6">
        <w:rPr>
          <w:rFonts w:ascii="Arial" w:hAnsi="Arial" w:cs="Arial"/>
          <w:sz w:val="22"/>
          <w:szCs w:val="22"/>
        </w:rPr>
        <w:t xml:space="preserve">понудом за четврту партију број 13.04/18 </w:t>
      </w:r>
      <w:r w:rsidRPr="00FE5EA6">
        <w:rPr>
          <w:rFonts w:ascii="Arial" w:hAnsi="Arial" w:cs="Arial"/>
          <w:sz w:val="22"/>
          <w:szCs w:val="22"/>
          <w:lang w:val="sr-Cyrl-CS"/>
        </w:rPr>
        <w:t>од</w:t>
      </w:r>
      <w:r w:rsidRPr="00FE5EA6">
        <w:rPr>
          <w:rFonts w:ascii="Arial" w:hAnsi="Arial" w:cs="Arial"/>
          <w:sz w:val="22"/>
          <w:szCs w:val="22"/>
        </w:rPr>
        <w:t xml:space="preserve"> 13.04.2018.</w:t>
      </w:r>
      <w:r w:rsidRPr="00FE5EA6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;</w:t>
      </w:r>
    </w:p>
    <w:p w:rsidR="002C126D" w:rsidRPr="00232E8E" w:rsidRDefault="002C126D" w:rsidP="00471DD1">
      <w:pPr>
        <w:rPr>
          <w:rFonts w:ascii="Arial" w:hAnsi="Arial" w:cs="Arial"/>
          <w:color w:val="000000"/>
          <w:sz w:val="22"/>
          <w:szCs w:val="22"/>
        </w:rPr>
      </w:pP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147FB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Одбија се као неприхватљива понуда :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FE5EA6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46255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 xml:space="preserve"> VM- commerce“ d.o.o.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Кра</w:t>
      </w:r>
      <w:r w:rsidRPr="00462550">
        <w:rPr>
          <w:rFonts w:ascii="Arial" w:hAnsi="Arial" w:cs="Arial"/>
          <w:b/>
          <w:sz w:val="22"/>
          <w:szCs w:val="22"/>
        </w:rPr>
        <w:t>љево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,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улица </w:t>
      </w:r>
      <w:r w:rsidRPr="00462550">
        <w:rPr>
          <w:rFonts w:ascii="Arial" w:hAnsi="Arial" w:cs="Arial"/>
          <w:sz w:val="22"/>
          <w:szCs w:val="22"/>
        </w:rPr>
        <w:t>Душана Поповића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462550">
        <w:rPr>
          <w:rFonts w:ascii="Arial" w:hAnsi="Arial" w:cs="Arial"/>
          <w:sz w:val="22"/>
          <w:szCs w:val="22"/>
        </w:rPr>
        <w:t>98</w:t>
      </w:r>
      <w:r w:rsidRPr="00462550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462550">
        <w:rPr>
          <w:rFonts w:ascii="Arial" w:hAnsi="Arial" w:cs="Arial"/>
          <w:sz w:val="22"/>
          <w:szCs w:val="22"/>
        </w:rPr>
        <w:t xml:space="preserve"> 06242847</w:t>
      </w:r>
      <w:r w:rsidRPr="00462550">
        <w:rPr>
          <w:rFonts w:ascii="Arial" w:hAnsi="Arial" w:cs="Arial"/>
          <w:sz w:val="22"/>
          <w:szCs w:val="22"/>
          <w:lang w:val="sr-Cyrl-CS"/>
        </w:rPr>
        <w:t>; ПИБ:</w:t>
      </w:r>
      <w:r w:rsidRPr="00462550">
        <w:rPr>
          <w:rFonts w:ascii="Arial" w:hAnsi="Arial" w:cs="Arial"/>
          <w:sz w:val="22"/>
          <w:szCs w:val="22"/>
        </w:rPr>
        <w:t xml:space="preserve"> 101769953</w:t>
      </w:r>
      <w:r>
        <w:rPr>
          <w:rFonts w:ascii="Arial" w:hAnsi="Arial" w:cs="Arial"/>
          <w:sz w:val="22"/>
          <w:szCs w:val="22"/>
        </w:rPr>
        <w:t xml:space="preserve"> у складу са </w:t>
      </w:r>
      <w:r w:rsidRPr="00FE5EA6">
        <w:rPr>
          <w:rFonts w:ascii="Arial" w:hAnsi="Arial" w:cs="Arial"/>
          <w:sz w:val="22"/>
          <w:szCs w:val="22"/>
        </w:rPr>
        <w:t xml:space="preserve">понудом за четврту партију број 38 </w:t>
      </w:r>
      <w:r w:rsidRPr="00FE5EA6">
        <w:rPr>
          <w:rFonts w:ascii="Arial" w:hAnsi="Arial" w:cs="Arial"/>
          <w:sz w:val="22"/>
          <w:szCs w:val="22"/>
          <w:lang w:val="sr-Cyrl-CS"/>
        </w:rPr>
        <w:t>од</w:t>
      </w:r>
      <w:r w:rsidRPr="00FE5EA6">
        <w:rPr>
          <w:rFonts w:ascii="Arial" w:hAnsi="Arial" w:cs="Arial"/>
          <w:sz w:val="22"/>
          <w:szCs w:val="22"/>
        </w:rPr>
        <w:t xml:space="preserve"> 13.04.2018.</w:t>
      </w:r>
      <w:r w:rsidRPr="00FE5EA6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147FB3" w:rsidRPr="00201FC4" w:rsidRDefault="00147FB3" w:rsidP="00147FB3">
      <w:pPr>
        <w:ind w:right="-9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201FC4">
        <w:rPr>
          <w:rFonts w:ascii="Arial" w:hAnsi="Arial" w:cs="Arial"/>
          <w:sz w:val="22"/>
          <w:szCs w:val="22"/>
          <w:lang w:val="sr-Cyrl-CS"/>
        </w:rPr>
        <w:t xml:space="preserve">Спроведен је </w:t>
      </w:r>
      <w:r w:rsidRPr="00201FC4">
        <w:rPr>
          <w:rFonts w:ascii="Arial" w:hAnsi="Arial" w:cs="Arial"/>
          <w:sz w:val="22"/>
          <w:szCs w:val="22"/>
        </w:rPr>
        <w:t xml:space="preserve">преговарачки поступак са објављивањем позива за достављање понуда након што је </w:t>
      </w:r>
      <w:r w:rsidRPr="00201FC4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201FC4">
        <w:rPr>
          <w:rFonts w:ascii="Arial" w:hAnsi="Arial" w:cs="Arial"/>
          <w:sz w:val="22"/>
          <w:szCs w:val="22"/>
        </w:rPr>
        <w:t xml:space="preserve">обустављен. </w:t>
      </w:r>
    </w:p>
    <w:p w:rsidR="00147FB3" w:rsidRDefault="00147FB3" w:rsidP="00147FB3">
      <w:pPr>
        <w:ind w:right="-90"/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 xml:space="preserve">Наручилац је поступио у складу са чланом 35. став 1. тачка 1. Закона о јавним набавкама 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где </w:t>
      </w:r>
      <w:r w:rsidRPr="00C9124A">
        <w:rPr>
          <w:rFonts w:ascii="Arial" w:hAnsi="Arial" w:cs="Arial"/>
          <w:sz w:val="22"/>
          <w:szCs w:val="22"/>
        </w:rPr>
        <w:t>није постојала обавеза објављивања позива за достављање понуда</w:t>
      </w:r>
      <w:r w:rsidRPr="00C9124A">
        <w:rPr>
          <w:rFonts w:ascii="Arial" w:hAnsi="Arial" w:cs="Arial"/>
          <w:sz w:val="22"/>
          <w:szCs w:val="22"/>
          <w:lang w:val="sr-Cyrl-CS"/>
        </w:rPr>
        <w:t>,</w:t>
      </w:r>
      <w:r w:rsidRPr="00C9124A">
        <w:rPr>
          <w:rFonts w:ascii="Arial" w:hAnsi="Arial" w:cs="Arial"/>
          <w:sz w:val="22"/>
          <w:szCs w:val="22"/>
        </w:rPr>
        <w:t xml:space="preserve"> („Службени гласник Р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епублике </w:t>
      </w:r>
      <w:r w:rsidRPr="00C9124A">
        <w:rPr>
          <w:rFonts w:ascii="Arial" w:hAnsi="Arial" w:cs="Arial"/>
          <w:sz w:val="22"/>
          <w:szCs w:val="22"/>
        </w:rPr>
        <w:t>С</w:t>
      </w:r>
      <w:r w:rsidRPr="00C9124A">
        <w:rPr>
          <w:rFonts w:ascii="Arial" w:hAnsi="Arial" w:cs="Arial"/>
          <w:sz w:val="22"/>
          <w:szCs w:val="22"/>
          <w:lang w:val="sr-Cyrl-CS"/>
        </w:rPr>
        <w:t>рбије</w:t>
      </w:r>
      <w:r w:rsidRPr="00C9124A">
        <w:rPr>
          <w:rFonts w:ascii="Arial" w:hAnsi="Arial" w:cs="Arial"/>
          <w:sz w:val="22"/>
          <w:szCs w:val="22"/>
        </w:rPr>
        <w:t xml:space="preserve">“ број </w:t>
      </w:r>
      <w:r w:rsidRPr="00C9124A">
        <w:rPr>
          <w:rFonts w:ascii="Arial" w:hAnsi="Arial" w:cs="Arial"/>
          <w:sz w:val="22"/>
          <w:szCs w:val="22"/>
          <w:lang w:val="ru-RU"/>
        </w:rPr>
        <w:t>124</w:t>
      </w:r>
      <w:r w:rsidRPr="00C9124A">
        <w:rPr>
          <w:rFonts w:ascii="Arial" w:hAnsi="Arial" w:cs="Arial"/>
          <w:sz w:val="22"/>
          <w:szCs w:val="22"/>
          <w:lang w:val="sr-Cyrl-CS"/>
        </w:rPr>
        <w:t>/</w:t>
      </w:r>
      <w:r w:rsidRPr="00C9124A">
        <w:rPr>
          <w:rFonts w:ascii="Arial" w:hAnsi="Arial" w:cs="Arial"/>
          <w:sz w:val="22"/>
          <w:szCs w:val="22"/>
          <w:lang w:val="ru-RU"/>
        </w:rPr>
        <w:t>12, 14/2015 и 68/2015</w:t>
      </w:r>
      <w:r w:rsidRPr="00C9124A">
        <w:rPr>
          <w:rFonts w:ascii="Arial" w:hAnsi="Arial" w:cs="Arial"/>
          <w:sz w:val="22"/>
          <w:szCs w:val="22"/>
        </w:rPr>
        <w:t xml:space="preserve">) 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јер су у </w:t>
      </w:r>
      <w:r w:rsidRPr="00C9124A">
        <w:rPr>
          <w:rFonts w:ascii="Arial" w:hAnsi="Arial" w:cs="Arial"/>
          <w:sz w:val="22"/>
          <w:szCs w:val="22"/>
        </w:rPr>
        <w:t>поступак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преговарања</w:t>
      </w:r>
      <w:r w:rsidRPr="00C9124A">
        <w:rPr>
          <w:rFonts w:ascii="Arial" w:hAnsi="Arial" w:cs="Arial"/>
          <w:sz w:val="22"/>
          <w:szCs w:val="22"/>
        </w:rPr>
        <w:t xml:space="preserve"> позвани само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и св</w:t>
      </w:r>
      <w:r w:rsidRPr="00C9124A">
        <w:rPr>
          <w:rFonts w:ascii="Arial" w:hAnsi="Arial" w:cs="Arial"/>
          <w:sz w:val="22"/>
          <w:szCs w:val="22"/>
        </w:rPr>
        <w:t>и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Pr="00C9124A">
        <w:rPr>
          <w:rFonts w:ascii="Arial" w:hAnsi="Arial" w:cs="Arial"/>
          <w:sz w:val="22"/>
          <w:szCs w:val="22"/>
        </w:rPr>
        <w:t>и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који су учествовали у отвореном поступку</w:t>
      </w:r>
      <w:r w:rsidRPr="00C9124A">
        <w:rPr>
          <w:rFonts w:ascii="Arial" w:hAnsi="Arial" w:cs="Arial"/>
          <w:sz w:val="22"/>
          <w:szCs w:val="22"/>
        </w:rPr>
        <w:t>:</w:t>
      </w:r>
    </w:p>
    <w:p w:rsidR="00147FB3" w:rsidRDefault="00147FB3" w:rsidP="00147FB3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147FB3" w:rsidRPr="00CB05BB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B05BB">
        <w:rPr>
          <w:rFonts w:ascii="Arial" w:hAnsi="Arial" w:cs="Arial"/>
          <w:sz w:val="22"/>
          <w:szCs w:val="22"/>
        </w:rPr>
        <w:t>01.</w:t>
      </w:r>
      <w:r>
        <w:rPr>
          <w:rFonts w:ascii="Arial" w:hAnsi="Arial" w:cs="Arial"/>
          <w:sz w:val="22"/>
          <w:szCs w:val="22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Cyrl-CS"/>
        </w:rPr>
        <w:t>СЗТР„Мост“Крагујевац</w:t>
      </w:r>
      <w:r w:rsidRPr="00CB05BB">
        <w:rPr>
          <w:rFonts w:ascii="Arial" w:hAnsi="Arial" w:cs="Arial"/>
          <w:sz w:val="22"/>
          <w:szCs w:val="22"/>
        </w:rPr>
        <w:t>,</w:t>
      </w:r>
    </w:p>
    <w:p w:rsidR="00147FB3" w:rsidRPr="00CB05BB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B05BB">
        <w:rPr>
          <w:rFonts w:ascii="Arial" w:hAnsi="Arial" w:cs="Arial"/>
          <w:sz w:val="22"/>
          <w:szCs w:val="22"/>
        </w:rPr>
        <w:t>02.</w:t>
      </w:r>
      <w:r>
        <w:rPr>
          <w:rFonts w:ascii="Arial" w:hAnsi="Arial" w:cs="Arial"/>
          <w:sz w:val="22"/>
          <w:szCs w:val="22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Cyrl-CS"/>
        </w:rPr>
        <w:t>„</w:t>
      </w:r>
      <w:r w:rsidRPr="00CB05BB">
        <w:rPr>
          <w:rFonts w:ascii="Arial" w:hAnsi="Arial" w:cs="Arial"/>
          <w:sz w:val="22"/>
          <w:szCs w:val="22"/>
          <w:lang w:val="sr-Latn-CS"/>
        </w:rPr>
        <w:t xml:space="preserve">VM- commerce“ d.o.o. </w:t>
      </w:r>
      <w:r w:rsidRPr="00CB05BB">
        <w:rPr>
          <w:rFonts w:ascii="Arial" w:hAnsi="Arial" w:cs="Arial"/>
          <w:sz w:val="22"/>
          <w:szCs w:val="22"/>
          <w:lang w:val="sr-Cyrl-CS"/>
        </w:rPr>
        <w:t>Кра</w:t>
      </w:r>
      <w:r w:rsidRPr="00CB05BB">
        <w:rPr>
          <w:rFonts w:ascii="Arial" w:hAnsi="Arial" w:cs="Arial"/>
          <w:sz w:val="22"/>
          <w:szCs w:val="22"/>
        </w:rPr>
        <w:t>љево,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B05BB">
        <w:rPr>
          <w:rFonts w:ascii="Arial" w:hAnsi="Arial" w:cs="Arial"/>
          <w:sz w:val="22"/>
          <w:szCs w:val="22"/>
          <w:lang w:val="sr-Latn-CS"/>
        </w:rPr>
        <w:t>03.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Latn-CS"/>
        </w:rPr>
        <w:t>SGM</w:t>
      </w:r>
      <w:r w:rsidRPr="00CB05BB">
        <w:rPr>
          <w:rFonts w:ascii="Arial" w:hAnsi="Arial" w:cs="Arial"/>
          <w:sz w:val="22"/>
          <w:szCs w:val="22"/>
          <w:lang w:val="sr-Cyrl-CS"/>
        </w:rPr>
        <w:t>“</w:t>
      </w:r>
      <w:r w:rsidRPr="00CB05BB">
        <w:rPr>
          <w:rFonts w:ascii="Arial" w:hAnsi="Arial" w:cs="Arial"/>
          <w:sz w:val="22"/>
          <w:szCs w:val="22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Latn-CS"/>
        </w:rPr>
        <w:t xml:space="preserve">d.o.o. </w:t>
      </w:r>
      <w:r w:rsidRPr="00CB05BB">
        <w:rPr>
          <w:rFonts w:ascii="Arial" w:hAnsi="Arial" w:cs="Arial"/>
          <w:sz w:val="22"/>
          <w:szCs w:val="22"/>
          <w:lang w:val="sr-Cyrl-CS"/>
        </w:rPr>
        <w:t>Крагујевац</w:t>
      </w:r>
      <w:r w:rsidRPr="00CB05BB">
        <w:rPr>
          <w:rFonts w:ascii="Arial" w:hAnsi="Arial" w:cs="Arial"/>
          <w:sz w:val="22"/>
          <w:szCs w:val="22"/>
        </w:rPr>
        <w:t>.</w:t>
      </w:r>
    </w:p>
    <w:p w:rsidR="00147FB3" w:rsidRPr="00CB05BB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</w:rPr>
        <w:t>13</w:t>
      </w:r>
      <w:r w:rsidRPr="00C912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C9124A">
        <w:rPr>
          <w:rFonts w:ascii="Arial" w:hAnsi="Arial" w:cs="Arial"/>
          <w:sz w:val="22"/>
          <w:szCs w:val="22"/>
        </w:rPr>
        <w:t>.</w:t>
      </w:r>
      <w:r w:rsidRPr="00C9124A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C9124A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</w:rPr>
        <w:t>2:</w:t>
      </w:r>
      <w:r w:rsidRPr="00C9124A">
        <w:rPr>
          <w:rFonts w:ascii="Arial" w:hAnsi="Arial" w:cs="Arial"/>
          <w:sz w:val="22"/>
          <w:szCs w:val="22"/>
        </w:rPr>
        <w:t>00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часова.</w:t>
      </w:r>
      <w:r w:rsidRPr="00C9124A">
        <w:rPr>
          <w:rFonts w:ascii="Arial" w:hAnsi="Arial" w:cs="Arial"/>
          <w:sz w:val="22"/>
          <w:szCs w:val="22"/>
        </w:rPr>
        <w:t xml:space="preserve"> 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124A">
        <w:rPr>
          <w:rFonts w:ascii="Arial" w:hAnsi="Arial" w:cs="Arial"/>
          <w:sz w:val="22"/>
          <w:szCs w:val="22"/>
          <w:lang w:val="sr-Cyrl-CS"/>
        </w:rPr>
        <w:t>Благовремено су приспеле понуде: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B05BB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color w:val="000000"/>
          <w:sz w:val="22"/>
          <w:szCs w:val="22"/>
        </w:rPr>
        <w:t>01.</w:t>
      </w:r>
      <w:r w:rsidRPr="00C9124A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Latn-CS"/>
        </w:rPr>
        <w:t>SGM</w:t>
      </w:r>
      <w:r w:rsidRPr="00CB05BB">
        <w:rPr>
          <w:rFonts w:ascii="Arial" w:hAnsi="Arial" w:cs="Arial"/>
          <w:sz w:val="22"/>
          <w:szCs w:val="22"/>
          <w:lang w:val="sr-Cyrl-CS"/>
        </w:rPr>
        <w:t>“</w:t>
      </w:r>
      <w:r w:rsidRPr="00CB05BB">
        <w:rPr>
          <w:rFonts w:ascii="Arial" w:hAnsi="Arial" w:cs="Arial"/>
          <w:sz w:val="22"/>
          <w:szCs w:val="22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Latn-CS"/>
        </w:rPr>
        <w:t xml:space="preserve">d.o.o. </w:t>
      </w:r>
      <w:r w:rsidRPr="00CB05BB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</w:rPr>
        <w:t>;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color w:val="000000"/>
          <w:sz w:val="22"/>
          <w:szCs w:val="22"/>
        </w:rPr>
        <w:t>02.</w:t>
      </w:r>
      <w:r w:rsidRPr="00C9124A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B05BB">
        <w:rPr>
          <w:rFonts w:ascii="Arial" w:hAnsi="Arial" w:cs="Arial"/>
          <w:sz w:val="22"/>
          <w:szCs w:val="22"/>
          <w:lang w:val="sr-Cyrl-CS"/>
        </w:rPr>
        <w:t>„</w:t>
      </w:r>
      <w:r w:rsidRPr="00CB05BB">
        <w:rPr>
          <w:rFonts w:ascii="Arial" w:hAnsi="Arial" w:cs="Arial"/>
          <w:sz w:val="22"/>
          <w:szCs w:val="22"/>
          <w:lang w:val="sr-Latn-CS"/>
        </w:rPr>
        <w:t xml:space="preserve">VM- commerce“ d.o.o. </w:t>
      </w:r>
      <w:r w:rsidRPr="00CB05BB">
        <w:rPr>
          <w:rFonts w:ascii="Arial" w:hAnsi="Arial" w:cs="Arial"/>
          <w:sz w:val="22"/>
          <w:szCs w:val="22"/>
          <w:lang w:val="sr-Cyrl-CS"/>
        </w:rPr>
        <w:t>Кра</w:t>
      </w:r>
      <w:r w:rsidRPr="00CB05BB">
        <w:rPr>
          <w:rFonts w:ascii="Arial" w:hAnsi="Arial" w:cs="Arial"/>
          <w:sz w:val="22"/>
          <w:szCs w:val="22"/>
        </w:rPr>
        <w:t>љево</w:t>
      </w:r>
      <w:r>
        <w:rPr>
          <w:rFonts w:ascii="Arial" w:hAnsi="Arial" w:cs="Arial"/>
          <w:sz w:val="22"/>
          <w:szCs w:val="22"/>
        </w:rPr>
        <w:t>.</w:t>
      </w:r>
    </w:p>
    <w:p w:rsidR="00147FB3" w:rsidRPr="00CB05BB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>Поступак преговарања је спроведен  у две фазе</w:t>
      </w:r>
      <w:r w:rsidRPr="00C9124A">
        <w:rPr>
          <w:rFonts w:ascii="Arial" w:hAnsi="Arial" w:cs="Arial"/>
          <w:sz w:val="22"/>
          <w:szCs w:val="22"/>
          <w:lang w:val="sr-Cyrl-CS"/>
        </w:rPr>
        <w:t>.</w:t>
      </w:r>
      <w:r w:rsidRPr="00C9124A">
        <w:rPr>
          <w:rFonts w:ascii="Arial" w:hAnsi="Arial" w:cs="Arial"/>
          <w:sz w:val="22"/>
          <w:szCs w:val="22"/>
        </w:rPr>
        <w:t xml:space="preserve"> </w:t>
      </w: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124A">
        <w:rPr>
          <w:rFonts w:ascii="Arial" w:hAnsi="Arial" w:cs="Arial"/>
          <w:color w:val="000000"/>
          <w:sz w:val="22"/>
          <w:szCs w:val="22"/>
        </w:rPr>
        <w:t>Прва фаза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C9124A">
        <w:rPr>
          <w:rFonts w:ascii="Arial" w:hAnsi="Arial" w:cs="Arial"/>
          <w:sz w:val="22"/>
          <w:szCs w:val="22"/>
        </w:rPr>
        <w:t>а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, уз присуство овлашћених понуђача извршено је </w:t>
      </w:r>
      <w:r>
        <w:rPr>
          <w:rFonts w:ascii="Arial" w:hAnsi="Arial" w:cs="Arial"/>
          <w:sz w:val="22"/>
          <w:szCs w:val="22"/>
        </w:rPr>
        <w:t>13</w:t>
      </w:r>
      <w:r w:rsidRPr="00C912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C9124A">
        <w:rPr>
          <w:rFonts w:ascii="Arial" w:hAnsi="Arial" w:cs="Arial"/>
          <w:sz w:val="22"/>
          <w:szCs w:val="22"/>
        </w:rPr>
        <w:t>.</w:t>
      </w:r>
      <w:r w:rsidRPr="00C9124A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C9124A">
        <w:rPr>
          <w:rFonts w:ascii="Arial" w:hAnsi="Arial" w:cs="Arial"/>
          <w:sz w:val="22"/>
          <w:szCs w:val="22"/>
        </w:rPr>
        <w:t>.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год</w:t>
      </w:r>
      <w:r w:rsidRPr="00C9124A">
        <w:rPr>
          <w:rFonts w:ascii="Arial" w:hAnsi="Arial" w:cs="Arial"/>
          <w:sz w:val="22"/>
          <w:szCs w:val="22"/>
        </w:rPr>
        <w:t>ине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3</w:t>
      </w:r>
      <w:r w:rsidRPr="00C9124A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C9124A">
        <w:rPr>
          <w:rFonts w:ascii="Arial" w:hAnsi="Arial" w:cs="Arial"/>
          <w:sz w:val="22"/>
          <w:szCs w:val="22"/>
        </w:rPr>
        <w:t>0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часова. Поступак јавног отварања спроведен је од стране Комисије за јавне набавке. На спровед</w:t>
      </w:r>
      <w:r>
        <w:rPr>
          <w:rFonts w:ascii="Arial" w:hAnsi="Arial" w:cs="Arial"/>
          <w:sz w:val="22"/>
          <w:szCs w:val="22"/>
          <w:lang w:val="sr-Cyrl-CS"/>
        </w:rPr>
        <w:t>ени поступак није било примедби</w:t>
      </w:r>
      <w:r>
        <w:rPr>
          <w:rFonts w:ascii="Arial" w:hAnsi="Arial" w:cs="Arial"/>
          <w:sz w:val="22"/>
          <w:szCs w:val="22"/>
        </w:rPr>
        <w:t>.</w:t>
      </w: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601A53" w:rsidRDefault="00601A53" w:rsidP="00601A53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601A53" w:rsidRDefault="00601A53" w:rsidP="00601A53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01A53" w:rsidRPr="00DA10A4" w:rsidRDefault="00601A53" w:rsidP="00601A53">
      <w:pPr>
        <w:rPr>
          <w:rFonts w:ascii="Arial" w:hAnsi="Arial" w:cs="Arial"/>
          <w:sz w:val="22"/>
          <w:szCs w:val="22"/>
        </w:rPr>
      </w:pP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124A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>SGM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62550">
        <w:rPr>
          <w:rFonts w:ascii="Arial" w:hAnsi="Arial" w:cs="Arial"/>
          <w:b/>
          <w:sz w:val="22"/>
          <w:szCs w:val="22"/>
        </w:rPr>
        <w:t xml:space="preserve"> 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Pr="00462550"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 w:rsidRPr="00462550">
        <w:rPr>
          <w:rFonts w:ascii="Arial" w:hAnsi="Arial" w:cs="Arial"/>
          <w:sz w:val="22"/>
          <w:szCs w:val="22"/>
        </w:rPr>
        <w:t xml:space="preserve"> </w:t>
      </w:r>
      <w:r w:rsidRPr="00462550"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147FB3" w:rsidRPr="00462550" w:rsidRDefault="00147FB3" w:rsidP="00147FB3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sz w:val="22"/>
          <w:szCs w:val="22"/>
        </w:rPr>
        <w:t xml:space="preserve">Понуда за </w:t>
      </w:r>
      <w:r>
        <w:rPr>
          <w:rFonts w:ascii="Arial" w:hAnsi="Arial" w:cs="Arial"/>
          <w:b/>
          <w:sz w:val="22"/>
          <w:szCs w:val="22"/>
        </w:rPr>
        <w:t>четврту партију број 13.04</w:t>
      </w:r>
      <w:r w:rsidRPr="00462550">
        <w:rPr>
          <w:rFonts w:ascii="Arial" w:hAnsi="Arial" w:cs="Arial"/>
          <w:b/>
          <w:sz w:val="22"/>
          <w:szCs w:val="22"/>
        </w:rPr>
        <w:t xml:space="preserve">/18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од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Pr="00462550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462550">
        <w:rPr>
          <w:rFonts w:ascii="Arial" w:hAnsi="Arial" w:cs="Arial"/>
          <w:b/>
          <w:sz w:val="22"/>
          <w:szCs w:val="22"/>
        </w:rPr>
        <w:t>.2018.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147FB3" w:rsidRPr="00462550" w:rsidRDefault="00147FB3" w:rsidP="00147FB3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462550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>
        <w:rPr>
          <w:rFonts w:ascii="Arial" w:hAnsi="Arial" w:cs="Arial"/>
          <w:sz w:val="22"/>
          <w:szCs w:val="22"/>
        </w:rPr>
        <w:t>6.170.541,45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1.183.729,34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>
        <w:rPr>
          <w:rFonts w:ascii="Arial" w:hAnsi="Arial" w:cs="Arial"/>
          <w:sz w:val="22"/>
          <w:szCs w:val="22"/>
        </w:rPr>
        <w:t xml:space="preserve"> 7.354.270,79 </w:t>
      </w:r>
      <w:r w:rsidRPr="00462550">
        <w:rPr>
          <w:rFonts w:ascii="Arial" w:hAnsi="Arial" w:cs="Arial"/>
          <w:sz w:val="22"/>
          <w:szCs w:val="22"/>
          <w:lang w:val="sr-Cyrl-CS"/>
        </w:rPr>
        <w:t>динара;</w:t>
      </w:r>
    </w:p>
    <w:p w:rsidR="00147FB3" w:rsidRPr="00462550" w:rsidRDefault="00147FB3" w:rsidP="00147FB3">
      <w:pPr>
        <w:rPr>
          <w:rFonts w:ascii="Arial" w:hAnsi="Arial" w:cs="Arial"/>
          <w:bCs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462550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462550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147FB3" w:rsidRPr="00462550" w:rsidRDefault="00147FB3" w:rsidP="00147FB3">
      <w:pPr>
        <w:rPr>
          <w:rFonts w:ascii="Arial" w:hAnsi="Arial" w:cs="Arial"/>
          <w:bCs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46255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462550">
        <w:rPr>
          <w:rFonts w:ascii="Arial" w:hAnsi="Arial" w:cs="Arial"/>
          <w:sz w:val="22"/>
          <w:szCs w:val="22"/>
        </w:rPr>
        <w:t>Појединачни наручилац ће уговорену цену испоручених добара плаћати добављачу у року</w:t>
      </w:r>
    </w:p>
    <w:p w:rsidR="00147FB3" w:rsidRPr="00462550" w:rsidRDefault="00147FB3" w:rsidP="00147FB3">
      <w:pPr>
        <w:rPr>
          <w:rFonts w:ascii="Arial" w:hAnsi="Arial" w:cs="Arial"/>
          <w:sz w:val="22"/>
          <w:szCs w:val="22"/>
        </w:rPr>
      </w:pPr>
      <w:r w:rsidRPr="00462550">
        <w:rPr>
          <w:rFonts w:ascii="Arial" w:hAnsi="Arial" w:cs="Arial"/>
          <w:sz w:val="22"/>
          <w:szCs w:val="22"/>
        </w:rPr>
        <w:t xml:space="preserve">    - за привредне субјекте рок не може бити дужи од 45 дана, а између субјеката јавног</w:t>
      </w:r>
    </w:p>
    <w:p w:rsidR="00147FB3" w:rsidRPr="00462550" w:rsidRDefault="00147FB3" w:rsidP="00147FB3">
      <w:pPr>
        <w:rPr>
          <w:rFonts w:ascii="Arial" w:hAnsi="Arial" w:cs="Arial"/>
          <w:sz w:val="22"/>
          <w:szCs w:val="22"/>
          <w:lang w:val="sr-Cyrl-CS"/>
        </w:rPr>
      </w:pPr>
      <w:r w:rsidRPr="00462550">
        <w:rPr>
          <w:rFonts w:ascii="Arial" w:hAnsi="Arial" w:cs="Arial"/>
          <w:sz w:val="22"/>
          <w:szCs w:val="22"/>
        </w:rPr>
        <w:t xml:space="preserve">   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462550">
        <w:rPr>
          <w:rFonts w:ascii="Arial" w:hAnsi="Arial" w:cs="Arial"/>
          <w:sz w:val="22"/>
          <w:szCs w:val="22"/>
        </w:rPr>
        <w:t>сектора до 60 дана</w:t>
      </w:r>
      <w:r w:rsidRPr="00462550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147FB3" w:rsidRPr="00462550" w:rsidRDefault="00147FB3" w:rsidP="00147FB3">
      <w:pPr>
        <w:rPr>
          <w:rFonts w:ascii="Arial" w:hAnsi="Arial" w:cs="Arial"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462550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462550">
        <w:rPr>
          <w:rFonts w:ascii="Arial" w:hAnsi="Arial" w:cs="Arial"/>
          <w:sz w:val="22"/>
          <w:szCs w:val="22"/>
          <w:lang w:val="sr-Cyrl-CS"/>
        </w:rPr>
        <w:t>:</w:t>
      </w:r>
      <w:r w:rsidRPr="00462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</w:rPr>
        <w:t>1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</w:t>
      </w: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124A">
        <w:rPr>
          <w:rFonts w:ascii="Arial" w:hAnsi="Arial" w:cs="Arial"/>
          <w:b/>
          <w:sz w:val="22"/>
          <w:szCs w:val="22"/>
          <w:lang w:val="sr-Cyrl-CS"/>
        </w:rPr>
        <w:t xml:space="preserve">02.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62550">
        <w:rPr>
          <w:rFonts w:ascii="Arial" w:hAnsi="Arial" w:cs="Arial"/>
          <w:b/>
          <w:sz w:val="22"/>
          <w:szCs w:val="22"/>
          <w:lang w:val="sr-Latn-CS"/>
        </w:rPr>
        <w:t xml:space="preserve"> VM- commerce“ d.o.o.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Кра</w:t>
      </w:r>
      <w:r w:rsidRPr="00462550">
        <w:rPr>
          <w:rFonts w:ascii="Arial" w:hAnsi="Arial" w:cs="Arial"/>
          <w:b/>
          <w:sz w:val="22"/>
          <w:szCs w:val="22"/>
        </w:rPr>
        <w:t>љево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,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улица </w:t>
      </w:r>
      <w:r w:rsidRPr="00462550">
        <w:rPr>
          <w:rFonts w:ascii="Arial" w:hAnsi="Arial" w:cs="Arial"/>
          <w:sz w:val="22"/>
          <w:szCs w:val="22"/>
        </w:rPr>
        <w:t>Душана Поповића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462550">
        <w:rPr>
          <w:rFonts w:ascii="Arial" w:hAnsi="Arial" w:cs="Arial"/>
          <w:sz w:val="22"/>
          <w:szCs w:val="22"/>
        </w:rPr>
        <w:t>98</w:t>
      </w:r>
      <w:r w:rsidRPr="00462550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462550">
        <w:rPr>
          <w:rFonts w:ascii="Arial" w:hAnsi="Arial" w:cs="Arial"/>
          <w:sz w:val="22"/>
          <w:szCs w:val="22"/>
        </w:rPr>
        <w:t xml:space="preserve"> 06242847</w:t>
      </w:r>
      <w:r w:rsidRPr="00462550">
        <w:rPr>
          <w:rFonts w:ascii="Arial" w:hAnsi="Arial" w:cs="Arial"/>
          <w:sz w:val="22"/>
          <w:szCs w:val="22"/>
          <w:lang w:val="sr-Cyrl-CS"/>
        </w:rPr>
        <w:t>; ПИБ:</w:t>
      </w:r>
      <w:r w:rsidRPr="00462550">
        <w:rPr>
          <w:rFonts w:ascii="Arial" w:hAnsi="Arial" w:cs="Arial"/>
          <w:sz w:val="22"/>
          <w:szCs w:val="22"/>
        </w:rPr>
        <w:t xml:space="preserve"> 101769953</w:t>
      </w:r>
      <w:r w:rsidRPr="00462550">
        <w:rPr>
          <w:rFonts w:ascii="Arial" w:hAnsi="Arial" w:cs="Arial"/>
          <w:sz w:val="22"/>
          <w:szCs w:val="22"/>
          <w:lang w:val="sr-Cyrl-CS"/>
        </w:rPr>
        <w:t>;</w:t>
      </w:r>
    </w:p>
    <w:p w:rsidR="00147FB3" w:rsidRPr="00462550" w:rsidRDefault="00147FB3" w:rsidP="00147FB3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sz w:val="22"/>
          <w:szCs w:val="22"/>
        </w:rPr>
        <w:t xml:space="preserve">Понуда за </w:t>
      </w:r>
      <w:r>
        <w:rPr>
          <w:rFonts w:ascii="Arial" w:hAnsi="Arial" w:cs="Arial"/>
          <w:b/>
          <w:sz w:val="22"/>
          <w:szCs w:val="22"/>
        </w:rPr>
        <w:t>четврту партију број 38</w:t>
      </w:r>
      <w:r w:rsidRPr="00462550">
        <w:rPr>
          <w:rFonts w:ascii="Arial" w:hAnsi="Arial" w:cs="Arial"/>
          <w:b/>
          <w:sz w:val="22"/>
          <w:szCs w:val="22"/>
        </w:rPr>
        <w:t xml:space="preserve"> 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од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Pr="00462550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462550">
        <w:rPr>
          <w:rFonts w:ascii="Arial" w:hAnsi="Arial" w:cs="Arial"/>
          <w:b/>
          <w:sz w:val="22"/>
          <w:szCs w:val="22"/>
        </w:rPr>
        <w:t>.2018.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147FB3" w:rsidRPr="00462550" w:rsidRDefault="00147FB3" w:rsidP="00147FB3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462550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2550">
        <w:rPr>
          <w:rFonts w:ascii="Arial" w:hAnsi="Arial" w:cs="Arial"/>
          <w:sz w:val="22"/>
          <w:szCs w:val="22"/>
          <w:lang w:val="sr-Cyrl-CS"/>
        </w:rPr>
        <w:t>-По</w:t>
      </w:r>
      <w:r>
        <w:rPr>
          <w:rFonts w:ascii="Arial" w:hAnsi="Arial" w:cs="Arial"/>
          <w:sz w:val="22"/>
          <w:szCs w:val="22"/>
          <w:lang w:val="sr-Cyrl-CS"/>
        </w:rPr>
        <w:t xml:space="preserve">нуђена цена </w:t>
      </w:r>
      <w:r>
        <w:rPr>
          <w:rFonts w:ascii="Arial" w:hAnsi="Arial" w:cs="Arial"/>
          <w:sz w:val="22"/>
          <w:szCs w:val="22"/>
        </w:rPr>
        <w:t>7.478.973,39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динара + ПДВ  </w:t>
      </w:r>
      <w:r>
        <w:rPr>
          <w:rFonts w:ascii="Arial" w:hAnsi="Arial" w:cs="Arial"/>
          <w:sz w:val="22"/>
          <w:szCs w:val="22"/>
        </w:rPr>
        <w:t>1.471.977,65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>
        <w:rPr>
          <w:rFonts w:ascii="Arial" w:hAnsi="Arial" w:cs="Arial"/>
          <w:sz w:val="22"/>
          <w:szCs w:val="22"/>
        </w:rPr>
        <w:t xml:space="preserve"> 8.950.918,05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147FB3" w:rsidRPr="00462550" w:rsidRDefault="00147FB3" w:rsidP="00147FB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462550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462550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147FB3" w:rsidRPr="00462550" w:rsidRDefault="00147FB3" w:rsidP="00147FB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46255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462550">
        <w:rPr>
          <w:rFonts w:ascii="Arial" w:hAnsi="Arial" w:cs="Arial"/>
          <w:sz w:val="22"/>
          <w:szCs w:val="22"/>
        </w:rPr>
        <w:t>Појединачни наручилац ће уговорену цену испоручених добара плаћати добављачу у року</w:t>
      </w: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462550">
        <w:rPr>
          <w:rFonts w:ascii="Arial" w:hAnsi="Arial" w:cs="Arial"/>
          <w:sz w:val="22"/>
          <w:szCs w:val="22"/>
        </w:rPr>
        <w:t xml:space="preserve">    - за привредне субјекте рок не може бити дужи од 45 дана, а између субјеката јавног</w:t>
      </w:r>
    </w:p>
    <w:p w:rsidR="00147FB3" w:rsidRPr="00462550" w:rsidRDefault="00147FB3" w:rsidP="00147F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2550">
        <w:rPr>
          <w:rFonts w:ascii="Arial" w:hAnsi="Arial" w:cs="Arial"/>
          <w:sz w:val="22"/>
          <w:szCs w:val="22"/>
        </w:rPr>
        <w:t xml:space="preserve">   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462550">
        <w:rPr>
          <w:rFonts w:ascii="Arial" w:hAnsi="Arial" w:cs="Arial"/>
          <w:sz w:val="22"/>
          <w:szCs w:val="22"/>
        </w:rPr>
        <w:t>сектора до 60 дана</w:t>
      </w:r>
      <w:r w:rsidRPr="00462550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147FB3" w:rsidRPr="00462550" w:rsidRDefault="00147FB3" w:rsidP="00147FB3">
      <w:pPr>
        <w:rPr>
          <w:rFonts w:ascii="Arial" w:hAnsi="Arial" w:cs="Arial"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462550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46255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62550"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</w:rPr>
        <w:t>1</w:t>
      </w:r>
      <w:r w:rsidRPr="0046255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147FB3" w:rsidRPr="00216DFD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>Комис</w:t>
      </w:r>
      <w:r>
        <w:rPr>
          <w:rFonts w:ascii="Arial" w:hAnsi="Arial" w:cs="Arial"/>
          <w:sz w:val="22"/>
          <w:szCs w:val="22"/>
        </w:rPr>
        <w:t xml:space="preserve">ија је констатовала да је понуђач </w:t>
      </w:r>
      <w:r w:rsidRPr="00216DFD">
        <w:rPr>
          <w:rFonts w:ascii="Arial" w:hAnsi="Arial" w:cs="Arial"/>
          <w:sz w:val="22"/>
          <w:szCs w:val="22"/>
          <w:lang w:val="sr-Cyrl-CS"/>
        </w:rPr>
        <w:t>„</w:t>
      </w:r>
      <w:r w:rsidRPr="00216DFD">
        <w:rPr>
          <w:rFonts w:ascii="Arial" w:hAnsi="Arial" w:cs="Arial"/>
          <w:sz w:val="22"/>
          <w:szCs w:val="22"/>
          <w:lang w:val="sr-Latn-CS"/>
        </w:rPr>
        <w:t>SGM</w:t>
      </w:r>
      <w:r w:rsidRPr="00216DFD">
        <w:rPr>
          <w:rFonts w:ascii="Arial" w:hAnsi="Arial" w:cs="Arial"/>
          <w:sz w:val="22"/>
          <w:szCs w:val="22"/>
          <w:lang w:val="sr-Cyrl-CS"/>
        </w:rPr>
        <w:t>“</w:t>
      </w:r>
      <w:r w:rsidRPr="00216DFD">
        <w:rPr>
          <w:rFonts w:ascii="Arial" w:hAnsi="Arial" w:cs="Arial"/>
          <w:sz w:val="22"/>
          <w:szCs w:val="22"/>
        </w:rPr>
        <w:t xml:space="preserve"> </w:t>
      </w:r>
      <w:r w:rsidRPr="00216DFD">
        <w:rPr>
          <w:rFonts w:ascii="Arial" w:hAnsi="Arial" w:cs="Arial"/>
          <w:sz w:val="22"/>
          <w:szCs w:val="22"/>
          <w:lang w:val="sr-Latn-CS"/>
        </w:rPr>
        <w:t>d.o.o.</w:t>
      </w:r>
      <w:r w:rsidRPr="00216DFD">
        <w:rPr>
          <w:rFonts w:ascii="Arial" w:hAnsi="Arial" w:cs="Arial"/>
          <w:sz w:val="22"/>
          <w:szCs w:val="22"/>
          <w:lang w:val="sr-Cyrl-CS"/>
        </w:rPr>
        <w:t>Крагујевац</w:t>
      </w: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отклонио</w:t>
      </w:r>
      <w:r w:rsidRPr="00C9124A">
        <w:rPr>
          <w:rFonts w:ascii="Arial" w:hAnsi="Arial" w:cs="Arial"/>
          <w:sz w:val="22"/>
          <w:szCs w:val="22"/>
        </w:rPr>
        <w:t xml:space="preserve"> недостатке</w:t>
      </w:r>
      <w:r>
        <w:rPr>
          <w:rFonts w:ascii="Arial" w:hAnsi="Arial" w:cs="Arial"/>
          <w:sz w:val="22"/>
          <w:szCs w:val="22"/>
        </w:rPr>
        <w:t xml:space="preserve"> у понуди због којих је понуда у отвореном поступку централизоване јавне набавке оцењена као неприхватљива , док понуђач </w:t>
      </w:r>
      <w:r w:rsidRPr="00216DFD">
        <w:rPr>
          <w:rFonts w:ascii="Arial" w:hAnsi="Arial" w:cs="Arial"/>
          <w:sz w:val="22"/>
          <w:szCs w:val="22"/>
          <w:lang w:val="sr-Cyrl-CS"/>
        </w:rPr>
        <w:t>„</w:t>
      </w:r>
      <w:r w:rsidRPr="00216DFD">
        <w:rPr>
          <w:rFonts w:ascii="Arial" w:hAnsi="Arial" w:cs="Arial"/>
          <w:sz w:val="22"/>
          <w:szCs w:val="22"/>
          <w:lang w:val="sr-Latn-CS"/>
        </w:rPr>
        <w:t xml:space="preserve"> VM- commerce“ d.o.o. </w:t>
      </w:r>
      <w:r w:rsidRPr="00216DFD">
        <w:rPr>
          <w:rFonts w:ascii="Arial" w:hAnsi="Arial" w:cs="Arial"/>
          <w:sz w:val="22"/>
          <w:szCs w:val="22"/>
          <w:lang w:val="sr-Cyrl-CS"/>
        </w:rPr>
        <w:t>Кра</w:t>
      </w:r>
      <w:r w:rsidRPr="00216DFD">
        <w:rPr>
          <w:rFonts w:ascii="Arial" w:hAnsi="Arial" w:cs="Arial"/>
          <w:sz w:val="22"/>
          <w:szCs w:val="22"/>
        </w:rPr>
        <w:t>љево</w:t>
      </w:r>
      <w:r>
        <w:rPr>
          <w:rFonts w:ascii="Arial" w:hAnsi="Arial" w:cs="Arial"/>
          <w:sz w:val="22"/>
          <w:szCs w:val="22"/>
        </w:rPr>
        <w:t xml:space="preserve"> није отклонио наведене недостатке у понуди.</w:t>
      </w: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>О овој фази поступка вођен је записник и копије су уручене овлашћеним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9124A">
        <w:rPr>
          <w:rFonts w:ascii="Arial" w:hAnsi="Arial" w:cs="Arial"/>
          <w:sz w:val="22"/>
          <w:szCs w:val="22"/>
        </w:rPr>
        <w:t>представн</w:t>
      </w:r>
      <w:r w:rsidRPr="00C9124A">
        <w:rPr>
          <w:rFonts w:ascii="Arial" w:hAnsi="Arial" w:cs="Arial"/>
          <w:sz w:val="22"/>
          <w:szCs w:val="22"/>
          <w:lang w:val="sr-Cyrl-CS"/>
        </w:rPr>
        <w:t>и</w:t>
      </w:r>
      <w:r w:rsidRPr="00C9124A">
        <w:rPr>
          <w:rFonts w:ascii="Arial" w:hAnsi="Arial" w:cs="Arial"/>
          <w:sz w:val="22"/>
          <w:szCs w:val="22"/>
        </w:rPr>
        <w:t>цима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9124A">
        <w:rPr>
          <w:rFonts w:ascii="Arial" w:hAnsi="Arial" w:cs="Arial"/>
          <w:sz w:val="22"/>
          <w:szCs w:val="22"/>
        </w:rPr>
        <w:t xml:space="preserve">понуђача.  </w:t>
      </w: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47FB3" w:rsidRPr="00C9124A" w:rsidRDefault="00147FB3" w:rsidP="00147FB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 xml:space="preserve">У другој фази поступка </w:t>
      </w:r>
      <w:r>
        <w:rPr>
          <w:rFonts w:ascii="Arial" w:hAnsi="Arial" w:cs="Arial"/>
          <w:sz w:val="22"/>
          <w:szCs w:val="22"/>
        </w:rPr>
        <w:t>Комисија је позвала овлашћеног представника</w:t>
      </w:r>
      <w:r w:rsidRPr="00C9124A">
        <w:rPr>
          <w:rFonts w:ascii="Arial" w:hAnsi="Arial" w:cs="Arial"/>
          <w:sz w:val="22"/>
          <w:szCs w:val="22"/>
        </w:rPr>
        <w:t xml:space="preserve"> понуђача 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6DFD">
        <w:rPr>
          <w:rFonts w:ascii="Arial" w:hAnsi="Arial" w:cs="Arial"/>
          <w:sz w:val="22"/>
          <w:szCs w:val="22"/>
          <w:lang w:val="sr-Cyrl-CS"/>
        </w:rPr>
        <w:t>„</w:t>
      </w:r>
      <w:r w:rsidRPr="00216DFD">
        <w:rPr>
          <w:rFonts w:ascii="Arial" w:hAnsi="Arial" w:cs="Arial"/>
          <w:sz w:val="22"/>
          <w:szCs w:val="22"/>
          <w:lang w:val="sr-Latn-CS"/>
        </w:rPr>
        <w:t>SGM</w:t>
      </w:r>
      <w:r w:rsidRPr="00216DFD">
        <w:rPr>
          <w:rFonts w:ascii="Arial" w:hAnsi="Arial" w:cs="Arial"/>
          <w:sz w:val="22"/>
          <w:szCs w:val="22"/>
          <w:lang w:val="sr-Cyrl-CS"/>
        </w:rPr>
        <w:t>“</w:t>
      </w:r>
      <w:r w:rsidRPr="00216DFD">
        <w:rPr>
          <w:rFonts w:ascii="Arial" w:hAnsi="Arial" w:cs="Arial"/>
          <w:sz w:val="22"/>
          <w:szCs w:val="22"/>
        </w:rPr>
        <w:t xml:space="preserve"> </w:t>
      </w:r>
      <w:r w:rsidRPr="00216DFD">
        <w:rPr>
          <w:rFonts w:ascii="Arial" w:hAnsi="Arial" w:cs="Arial"/>
          <w:sz w:val="22"/>
          <w:szCs w:val="22"/>
          <w:lang w:val="sr-Latn-CS"/>
        </w:rPr>
        <w:t>d.o.o.</w:t>
      </w:r>
      <w:r w:rsidRPr="00216DFD">
        <w:rPr>
          <w:rFonts w:ascii="Arial" w:hAnsi="Arial" w:cs="Arial"/>
          <w:sz w:val="22"/>
          <w:szCs w:val="22"/>
          <w:lang w:val="sr-Cyrl-CS"/>
        </w:rPr>
        <w:t>Крагујевац</w:t>
      </w:r>
      <w:r w:rsidRPr="00C9124A">
        <w:rPr>
          <w:rFonts w:ascii="Arial" w:hAnsi="Arial" w:cs="Arial"/>
          <w:sz w:val="22"/>
          <w:szCs w:val="22"/>
        </w:rPr>
        <w:t xml:space="preserve"> </w:t>
      </w:r>
      <w:r w:rsidRPr="00C9124A">
        <w:rPr>
          <w:rFonts w:ascii="Arial" w:hAnsi="Arial" w:cs="Arial"/>
          <w:sz w:val="22"/>
          <w:szCs w:val="22"/>
          <w:lang w:val="sr-Cyrl-CS"/>
        </w:rPr>
        <w:t>на преговарање</w:t>
      </w:r>
      <w:r w:rsidRPr="00C9124A">
        <w:rPr>
          <w:rFonts w:ascii="Arial" w:hAnsi="Arial" w:cs="Arial"/>
          <w:sz w:val="22"/>
          <w:szCs w:val="22"/>
        </w:rPr>
        <w:t>. Критеријум за преговарање је био „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најнижа </w:t>
      </w:r>
      <w:r w:rsidRPr="00C9124A">
        <w:rPr>
          <w:rFonts w:ascii="Arial" w:hAnsi="Arial" w:cs="Arial"/>
          <w:sz w:val="22"/>
          <w:szCs w:val="22"/>
        </w:rPr>
        <w:t>понуђена цена“</w:t>
      </w:r>
      <w:r w:rsidRPr="00C912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9124A">
        <w:rPr>
          <w:rFonts w:ascii="Arial" w:hAnsi="Arial" w:cs="Arial"/>
          <w:sz w:val="22"/>
          <w:szCs w:val="22"/>
        </w:rPr>
        <w:t xml:space="preserve">Представник понуђача </w:t>
      </w:r>
      <w:r w:rsidRPr="00216DFD">
        <w:rPr>
          <w:rFonts w:ascii="Arial" w:hAnsi="Arial" w:cs="Arial"/>
          <w:sz w:val="22"/>
          <w:szCs w:val="22"/>
          <w:lang w:val="sr-Cyrl-CS"/>
        </w:rPr>
        <w:t>„</w:t>
      </w:r>
      <w:r w:rsidRPr="00216DFD">
        <w:rPr>
          <w:rFonts w:ascii="Arial" w:hAnsi="Arial" w:cs="Arial"/>
          <w:sz w:val="22"/>
          <w:szCs w:val="22"/>
          <w:lang w:val="sr-Latn-CS"/>
        </w:rPr>
        <w:t>SGM</w:t>
      </w:r>
      <w:r w:rsidRPr="00216DFD">
        <w:rPr>
          <w:rFonts w:ascii="Arial" w:hAnsi="Arial" w:cs="Arial"/>
          <w:sz w:val="22"/>
          <w:szCs w:val="22"/>
          <w:lang w:val="sr-Cyrl-CS"/>
        </w:rPr>
        <w:t>“</w:t>
      </w:r>
      <w:r w:rsidRPr="00216DFD">
        <w:rPr>
          <w:rFonts w:ascii="Arial" w:hAnsi="Arial" w:cs="Arial"/>
          <w:sz w:val="22"/>
          <w:szCs w:val="22"/>
        </w:rPr>
        <w:t xml:space="preserve"> </w:t>
      </w:r>
      <w:r w:rsidRPr="00216DFD">
        <w:rPr>
          <w:rFonts w:ascii="Arial" w:hAnsi="Arial" w:cs="Arial"/>
          <w:sz w:val="22"/>
          <w:szCs w:val="22"/>
          <w:lang w:val="sr-Latn-CS"/>
        </w:rPr>
        <w:t>d.o.o.</w:t>
      </w:r>
      <w:r w:rsidRPr="00216DFD">
        <w:rPr>
          <w:rFonts w:ascii="Arial" w:hAnsi="Arial" w:cs="Arial"/>
          <w:sz w:val="22"/>
          <w:szCs w:val="22"/>
          <w:lang w:val="sr-Cyrl-CS"/>
        </w:rPr>
        <w:t>Крагујевац</w:t>
      </w:r>
      <w:r w:rsidRPr="00C9124A">
        <w:rPr>
          <w:rFonts w:ascii="Arial" w:hAnsi="Arial" w:cs="Arial"/>
          <w:sz w:val="22"/>
          <w:szCs w:val="22"/>
        </w:rPr>
        <w:t xml:space="preserve"> се изјаснио да остаје при понуди  број </w:t>
      </w:r>
      <w:r w:rsidRPr="00216DFD">
        <w:rPr>
          <w:rFonts w:ascii="Arial" w:hAnsi="Arial" w:cs="Arial"/>
          <w:sz w:val="22"/>
          <w:szCs w:val="22"/>
        </w:rPr>
        <w:t xml:space="preserve">13.04/18 </w:t>
      </w:r>
      <w:r w:rsidRPr="00216DFD">
        <w:rPr>
          <w:rFonts w:ascii="Arial" w:hAnsi="Arial" w:cs="Arial"/>
          <w:sz w:val="22"/>
          <w:szCs w:val="22"/>
          <w:lang w:val="sr-Cyrl-CS"/>
        </w:rPr>
        <w:t>од</w:t>
      </w:r>
      <w:r w:rsidRPr="00216DFD">
        <w:rPr>
          <w:rFonts w:ascii="Arial" w:hAnsi="Arial" w:cs="Arial"/>
          <w:sz w:val="22"/>
          <w:szCs w:val="22"/>
        </w:rPr>
        <w:t xml:space="preserve"> 13.04.2018.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 w:rsidRPr="00C9124A">
        <w:rPr>
          <w:rFonts w:ascii="Arial" w:hAnsi="Arial" w:cs="Arial"/>
          <w:sz w:val="22"/>
          <w:szCs w:val="22"/>
        </w:rPr>
        <w:t xml:space="preserve"> и да је то његова коначна понуда. </w:t>
      </w:r>
    </w:p>
    <w:p w:rsidR="00147FB3" w:rsidRPr="00C9124A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</w:rPr>
        <w:t>О овој фази пос</w:t>
      </w:r>
      <w:r>
        <w:rPr>
          <w:rFonts w:ascii="Arial" w:hAnsi="Arial" w:cs="Arial"/>
          <w:sz w:val="22"/>
          <w:szCs w:val="22"/>
        </w:rPr>
        <w:t>тупка вођен је записник и копија је уручена</w:t>
      </w:r>
      <w:r w:rsidRPr="00C9124A">
        <w:rPr>
          <w:rFonts w:ascii="Arial" w:hAnsi="Arial" w:cs="Arial"/>
          <w:sz w:val="22"/>
          <w:szCs w:val="22"/>
        </w:rPr>
        <w:t xml:space="preserve"> овл</w:t>
      </w:r>
      <w:r>
        <w:rPr>
          <w:rFonts w:ascii="Arial" w:hAnsi="Arial" w:cs="Arial"/>
          <w:sz w:val="22"/>
          <w:szCs w:val="22"/>
        </w:rPr>
        <w:t>ашћеном представнику</w:t>
      </w:r>
      <w:r w:rsidRPr="00C9124A">
        <w:rPr>
          <w:rFonts w:ascii="Arial" w:hAnsi="Arial" w:cs="Arial"/>
          <w:sz w:val="22"/>
          <w:szCs w:val="22"/>
        </w:rPr>
        <w:t xml:space="preserve"> понуђача. </w:t>
      </w:r>
    </w:p>
    <w:p w:rsidR="00155EDC" w:rsidRDefault="00155EDC" w:rsidP="00155ED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47FB3" w:rsidRDefault="00147FB3" w:rsidP="00147FB3">
      <w:pPr>
        <w:jc w:val="both"/>
        <w:rPr>
          <w:rFonts w:ascii="Arial" w:hAnsi="Arial" w:cs="Arial"/>
          <w:sz w:val="22"/>
          <w:szCs w:val="22"/>
        </w:rPr>
      </w:pPr>
      <w:r w:rsidRPr="00C9124A">
        <w:rPr>
          <w:rFonts w:ascii="Arial" w:hAnsi="Arial" w:cs="Arial"/>
          <w:sz w:val="22"/>
          <w:szCs w:val="22"/>
          <w:lang w:val="sr-Cyrl-CS"/>
        </w:rPr>
        <w:t xml:space="preserve">Комисија је констатовала да </w:t>
      </w:r>
      <w:r>
        <w:rPr>
          <w:rFonts w:ascii="Arial" w:hAnsi="Arial" w:cs="Arial"/>
          <w:sz w:val="22"/>
          <w:szCs w:val="22"/>
        </w:rPr>
        <w:t>је понуда</w:t>
      </w:r>
      <w:r w:rsidRPr="00C9124A">
        <w:rPr>
          <w:rFonts w:ascii="Arial" w:hAnsi="Arial" w:cs="Arial"/>
          <w:sz w:val="22"/>
          <w:szCs w:val="22"/>
        </w:rPr>
        <w:t xml:space="preserve">  </w:t>
      </w:r>
      <w:r w:rsidRPr="00216DFD">
        <w:rPr>
          <w:rFonts w:ascii="Arial" w:hAnsi="Arial" w:cs="Arial"/>
          <w:sz w:val="22"/>
          <w:szCs w:val="22"/>
          <w:lang w:val="sr-Cyrl-CS"/>
        </w:rPr>
        <w:t>„</w:t>
      </w:r>
      <w:r w:rsidRPr="00216DFD">
        <w:rPr>
          <w:rFonts w:ascii="Arial" w:hAnsi="Arial" w:cs="Arial"/>
          <w:sz w:val="22"/>
          <w:szCs w:val="22"/>
          <w:lang w:val="sr-Latn-CS"/>
        </w:rPr>
        <w:t>SGM</w:t>
      </w:r>
      <w:r w:rsidRPr="00216DFD">
        <w:rPr>
          <w:rFonts w:ascii="Arial" w:hAnsi="Arial" w:cs="Arial"/>
          <w:sz w:val="22"/>
          <w:szCs w:val="22"/>
          <w:lang w:val="sr-Cyrl-CS"/>
        </w:rPr>
        <w:t>“</w:t>
      </w:r>
      <w:r w:rsidRPr="00216DFD">
        <w:rPr>
          <w:rFonts w:ascii="Arial" w:hAnsi="Arial" w:cs="Arial"/>
          <w:sz w:val="22"/>
          <w:szCs w:val="22"/>
        </w:rPr>
        <w:t xml:space="preserve"> </w:t>
      </w:r>
      <w:r w:rsidRPr="00216DFD">
        <w:rPr>
          <w:rFonts w:ascii="Arial" w:hAnsi="Arial" w:cs="Arial"/>
          <w:sz w:val="22"/>
          <w:szCs w:val="22"/>
          <w:lang w:val="sr-Latn-CS"/>
        </w:rPr>
        <w:t>d.o.o.</w:t>
      </w:r>
      <w:r w:rsidRPr="00216DFD">
        <w:rPr>
          <w:rFonts w:ascii="Arial" w:hAnsi="Arial" w:cs="Arial"/>
          <w:sz w:val="22"/>
          <w:szCs w:val="22"/>
          <w:lang w:val="sr-Cyrl-CS"/>
        </w:rPr>
        <w:t>Крагујевац</w:t>
      </w:r>
      <w:r w:rsidRPr="00C9124A">
        <w:rPr>
          <w:rFonts w:ascii="Arial" w:hAnsi="Arial" w:cs="Arial"/>
          <w:b/>
          <w:sz w:val="22"/>
          <w:szCs w:val="22"/>
          <w:lang w:val="sr-Cyrl-CS"/>
        </w:rPr>
        <w:t xml:space="preserve"> прихватљив</w:t>
      </w:r>
      <w:r>
        <w:rPr>
          <w:rFonts w:ascii="Arial" w:hAnsi="Arial" w:cs="Arial"/>
          <w:b/>
          <w:sz w:val="22"/>
          <w:szCs w:val="22"/>
        </w:rPr>
        <w:t xml:space="preserve">а </w:t>
      </w:r>
      <w:r w:rsidRPr="00FE5EA6">
        <w:rPr>
          <w:rFonts w:ascii="Arial" w:hAnsi="Arial" w:cs="Arial"/>
          <w:sz w:val="22"/>
          <w:szCs w:val="22"/>
        </w:rPr>
        <w:t>док је</w:t>
      </w:r>
      <w:r w:rsidRPr="00C9124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понуда</w:t>
      </w:r>
      <w:r w:rsidRPr="00C9124A">
        <w:rPr>
          <w:rFonts w:ascii="Arial" w:hAnsi="Arial" w:cs="Arial"/>
          <w:sz w:val="22"/>
          <w:szCs w:val="22"/>
        </w:rPr>
        <w:t xml:space="preserve">  </w:t>
      </w:r>
    </w:p>
    <w:p w:rsidR="00147FB3" w:rsidRPr="00FE5EA6" w:rsidRDefault="00147FB3" w:rsidP="00147FB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165B">
        <w:rPr>
          <w:rFonts w:ascii="Arial" w:hAnsi="Arial" w:cs="Arial"/>
          <w:sz w:val="22"/>
          <w:szCs w:val="22"/>
          <w:lang w:val="sr-Cyrl-CS"/>
        </w:rPr>
        <w:lastRenderedPageBreak/>
        <w:t>„</w:t>
      </w:r>
      <w:r w:rsidRPr="0093165B">
        <w:rPr>
          <w:rFonts w:ascii="Arial" w:hAnsi="Arial" w:cs="Arial"/>
          <w:sz w:val="22"/>
          <w:szCs w:val="22"/>
          <w:lang w:val="sr-Latn-CS"/>
        </w:rPr>
        <w:t xml:space="preserve">VM- commerce“ d.o.o. </w:t>
      </w:r>
      <w:r w:rsidRPr="0093165B">
        <w:rPr>
          <w:rFonts w:ascii="Arial" w:hAnsi="Arial" w:cs="Arial"/>
          <w:sz w:val="22"/>
          <w:szCs w:val="22"/>
          <w:lang w:val="sr-Cyrl-CS"/>
        </w:rPr>
        <w:t>Кра</w:t>
      </w:r>
      <w:r w:rsidRPr="0093165B">
        <w:rPr>
          <w:rFonts w:ascii="Arial" w:hAnsi="Arial" w:cs="Arial"/>
          <w:sz w:val="22"/>
          <w:szCs w:val="22"/>
        </w:rPr>
        <w:t xml:space="preserve">љево </w:t>
      </w:r>
      <w:r w:rsidRPr="00E777CE">
        <w:rPr>
          <w:rFonts w:ascii="Arial" w:hAnsi="Arial" w:cs="Arial"/>
          <w:b/>
          <w:sz w:val="22"/>
          <w:szCs w:val="22"/>
        </w:rPr>
        <w:t>не</w:t>
      </w:r>
      <w:r w:rsidRPr="00E777CE">
        <w:rPr>
          <w:rFonts w:ascii="Arial" w:hAnsi="Arial" w:cs="Arial"/>
          <w:b/>
          <w:sz w:val="22"/>
          <w:szCs w:val="22"/>
          <w:lang w:val="sr-Cyrl-CS"/>
        </w:rPr>
        <w:t>п</w:t>
      </w:r>
      <w:r w:rsidRPr="00C9124A">
        <w:rPr>
          <w:rFonts w:ascii="Arial" w:hAnsi="Arial" w:cs="Arial"/>
          <w:b/>
          <w:sz w:val="22"/>
          <w:szCs w:val="22"/>
          <w:lang w:val="sr-Cyrl-CS"/>
        </w:rPr>
        <w:t>рихватљив</w:t>
      </w:r>
      <w:r>
        <w:rPr>
          <w:rFonts w:ascii="Arial" w:hAnsi="Arial" w:cs="Arial"/>
          <w:b/>
          <w:sz w:val="22"/>
          <w:szCs w:val="22"/>
        </w:rPr>
        <w:t xml:space="preserve">а </w:t>
      </w:r>
      <w:r w:rsidRPr="00E777CE">
        <w:rPr>
          <w:rFonts w:ascii="Arial" w:hAnsi="Arial" w:cs="Arial"/>
          <w:sz w:val="22"/>
          <w:szCs w:val="22"/>
        </w:rPr>
        <w:t xml:space="preserve">из </w:t>
      </w:r>
      <w:r>
        <w:rPr>
          <w:rFonts w:ascii="Arial" w:hAnsi="Arial" w:cs="Arial"/>
          <w:sz w:val="22"/>
          <w:szCs w:val="22"/>
        </w:rPr>
        <w:t>разлога што понуђач није отклонио</w:t>
      </w:r>
      <w:r w:rsidRPr="00C9124A">
        <w:rPr>
          <w:rFonts w:ascii="Arial" w:hAnsi="Arial" w:cs="Arial"/>
          <w:sz w:val="22"/>
          <w:szCs w:val="22"/>
        </w:rPr>
        <w:t xml:space="preserve"> недостатке</w:t>
      </w:r>
      <w:r>
        <w:rPr>
          <w:rFonts w:ascii="Arial" w:hAnsi="Arial" w:cs="Arial"/>
          <w:sz w:val="22"/>
          <w:szCs w:val="22"/>
        </w:rPr>
        <w:t xml:space="preserve"> у понуди због којих је понуда</w:t>
      </w:r>
      <w:r w:rsidRPr="00C9124A">
        <w:rPr>
          <w:rFonts w:ascii="Arial" w:hAnsi="Arial" w:cs="Arial"/>
          <w:sz w:val="22"/>
          <w:szCs w:val="22"/>
        </w:rPr>
        <w:t xml:space="preserve"> у отвореном поступку</w:t>
      </w:r>
      <w:r>
        <w:rPr>
          <w:rFonts w:ascii="Arial" w:hAnsi="Arial" w:cs="Arial"/>
          <w:sz w:val="22"/>
          <w:szCs w:val="22"/>
        </w:rPr>
        <w:t xml:space="preserve"> централизоване јавне набавке оцењена као неприхватљива, односно понуђена цена прелази износ процењене вредности јавне набавке </w:t>
      </w:r>
      <w:r w:rsidRPr="00E777CE">
        <w:rPr>
          <w:rFonts w:ascii="Arial" w:hAnsi="Arial" w:cs="Arial"/>
          <w:sz w:val="22"/>
          <w:szCs w:val="22"/>
          <w:lang w:val="sr-Cyrl-CS"/>
        </w:rPr>
        <w:t>.</w:t>
      </w:r>
    </w:p>
    <w:p w:rsidR="00951FD5" w:rsidRPr="00951FD5" w:rsidRDefault="00951FD5" w:rsidP="00951FD5">
      <w:pPr>
        <w:jc w:val="both"/>
        <w:rPr>
          <w:rFonts w:ascii="Arial" w:hAnsi="Arial" w:cs="Arial"/>
          <w:b/>
          <w:sz w:val="22"/>
          <w:szCs w:val="22"/>
        </w:rPr>
      </w:pP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>додели уговора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3470F3">
        <w:rPr>
          <w:rFonts w:ascii="Arial" w:hAnsi="Arial"/>
          <w:b w:val="0"/>
          <w:bCs w:val="0"/>
          <w:sz w:val="22"/>
        </w:rPr>
        <w:t xml:space="preserve">канцеларијски материјал- четврта </w:t>
      </w:r>
      <w:r w:rsidR="00951FD5">
        <w:rPr>
          <w:rFonts w:ascii="Arial" w:hAnsi="Arial"/>
          <w:b w:val="0"/>
          <w:bCs w:val="0"/>
          <w:sz w:val="22"/>
        </w:rPr>
        <w:t xml:space="preserve">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E449B" w:rsidRDefault="00733893" w:rsidP="004E449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Pr="004E449B" w:rsidRDefault="004E449B" w:rsidP="004E449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Милан Грујовић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544B7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47FB3"/>
    <w:rsid w:val="00155EDC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A32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470F3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D7E6A"/>
    <w:rsid w:val="004E1997"/>
    <w:rsid w:val="004E241A"/>
    <w:rsid w:val="004E449B"/>
    <w:rsid w:val="004E4E04"/>
    <w:rsid w:val="00513149"/>
    <w:rsid w:val="00513A41"/>
    <w:rsid w:val="00522973"/>
    <w:rsid w:val="00542CD7"/>
    <w:rsid w:val="00560A16"/>
    <w:rsid w:val="00564CD7"/>
    <w:rsid w:val="00587F6D"/>
    <w:rsid w:val="005A53B8"/>
    <w:rsid w:val="005B2BC0"/>
    <w:rsid w:val="005B6655"/>
    <w:rsid w:val="00601625"/>
    <w:rsid w:val="00601A53"/>
    <w:rsid w:val="00602CC1"/>
    <w:rsid w:val="0060374F"/>
    <w:rsid w:val="0060554F"/>
    <w:rsid w:val="00606636"/>
    <w:rsid w:val="00622008"/>
    <w:rsid w:val="00626CFB"/>
    <w:rsid w:val="00631BBF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A6727"/>
    <w:rsid w:val="007B27A4"/>
    <w:rsid w:val="007C36BE"/>
    <w:rsid w:val="007C41DD"/>
    <w:rsid w:val="007C768D"/>
    <w:rsid w:val="007E3A7A"/>
    <w:rsid w:val="007F04AF"/>
    <w:rsid w:val="007F592B"/>
    <w:rsid w:val="00811AAB"/>
    <w:rsid w:val="00820810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1A51"/>
    <w:rsid w:val="008C4C01"/>
    <w:rsid w:val="008D0989"/>
    <w:rsid w:val="008D5E9E"/>
    <w:rsid w:val="008E0198"/>
    <w:rsid w:val="008E2009"/>
    <w:rsid w:val="008F6506"/>
    <w:rsid w:val="009107D7"/>
    <w:rsid w:val="00932623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3C1B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B77D7"/>
    <w:rsid w:val="00DC2D01"/>
    <w:rsid w:val="00DC4206"/>
    <w:rsid w:val="00DC60E6"/>
    <w:rsid w:val="00DD6FDA"/>
    <w:rsid w:val="00DE12CC"/>
    <w:rsid w:val="00DE1F43"/>
    <w:rsid w:val="00DE425B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00FD4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2017-04-11T10:06:00Z</cp:lastPrinted>
  <dcterms:created xsi:type="dcterms:W3CDTF">2018-07-09T22:53:00Z</dcterms:created>
  <dcterms:modified xsi:type="dcterms:W3CDTF">2018-07-09T22:53:00Z</dcterms:modified>
</cp:coreProperties>
</file>